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F05B" w14:textId="77777777" w:rsidR="00C91FF5" w:rsidRPr="00C91FF5" w:rsidRDefault="00C91FF5" w:rsidP="00C91FF5">
      <w:pPr>
        <w:pBdr>
          <w:bottom w:val="single" w:sz="24" w:space="8" w:color="BE7349"/>
        </w:pBdr>
        <w:shd w:val="clear" w:color="auto" w:fill="FFFFFF"/>
        <w:spacing w:after="600" w:line="750" w:lineRule="atLeast"/>
        <w:outlineLvl w:val="0"/>
        <w:rPr>
          <w:rFonts w:ascii="Source Sans Pro" w:eastAsia="Times New Roman" w:hAnsi="Source Sans Pro" w:cs="Times New Roman"/>
          <w:color w:val="000000"/>
          <w:kern w:val="36"/>
          <w:sz w:val="75"/>
          <w:szCs w:val="75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000000"/>
          <w:kern w:val="36"/>
          <w:sz w:val="75"/>
          <w:szCs w:val="75"/>
          <w:lang w:eastAsia="hu-HU"/>
          <w14:ligatures w14:val="none"/>
        </w:rPr>
        <w:t>Pénzügyi-számviteli ügyintéző</w:t>
      </w:r>
    </w:p>
    <w:p w14:paraId="2F32BAC3" w14:textId="77777777" w:rsidR="00C91FF5" w:rsidRPr="00C91FF5" w:rsidRDefault="00C91FF5" w:rsidP="00C91FF5">
      <w:pPr>
        <w:shd w:val="clear" w:color="auto" w:fill="EEEEE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b/>
          <w:bCs/>
          <w:color w:val="332001"/>
          <w:kern w:val="0"/>
          <w:sz w:val="24"/>
          <w:szCs w:val="24"/>
          <w:lang w:eastAsia="hu-HU"/>
          <w14:ligatures w14:val="none"/>
        </w:rPr>
        <w:t>Tanulmányi terület kódja:</w:t>
      </w: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0301</w:t>
      </w:r>
    </w:p>
    <w:p w14:paraId="48338D4D" w14:textId="77777777" w:rsidR="00C91FF5" w:rsidRPr="00C91FF5" w:rsidRDefault="00C91FF5" w:rsidP="00C91FF5">
      <w:pPr>
        <w:shd w:val="clear" w:color="auto" w:fill="EEEEE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b/>
          <w:bCs/>
          <w:color w:val="332001"/>
          <w:kern w:val="0"/>
          <w:sz w:val="24"/>
          <w:szCs w:val="24"/>
          <w:lang w:eastAsia="hu-HU"/>
          <w14:ligatures w14:val="none"/>
        </w:rPr>
        <w:t>Ágazat:</w:t>
      </w: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Gazdálkodás és menedzsment ágazat</w:t>
      </w:r>
    </w:p>
    <w:p w14:paraId="7CC0A13B" w14:textId="77777777" w:rsidR="00C91FF5" w:rsidRPr="00C91FF5" w:rsidRDefault="00C91FF5" w:rsidP="00C91FF5">
      <w:pPr>
        <w:shd w:val="clear" w:color="auto" w:fill="EEEEE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b/>
          <w:bCs/>
          <w:color w:val="332001"/>
          <w:kern w:val="0"/>
          <w:sz w:val="24"/>
          <w:szCs w:val="24"/>
          <w:lang w:eastAsia="hu-HU"/>
          <w14:ligatures w14:val="none"/>
        </w:rPr>
        <w:t>A megszerezhető szakképesítés:</w:t>
      </w: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Pénzügyi-számviteli ügyintéző</w:t>
      </w:r>
    </w:p>
    <w:p w14:paraId="04F6419C" w14:textId="77777777" w:rsidR="00C91FF5" w:rsidRPr="00C91FF5" w:rsidRDefault="00C91FF5" w:rsidP="00C91FF5">
      <w:pPr>
        <w:shd w:val="clear" w:color="auto" w:fill="EEEEE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b/>
          <w:bCs/>
          <w:color w:val="332001"/>
          <w:kern w:val="0"/>
          <w:sz w:val="24"/>
          <w:szCs w:val="24"/>
          <w:lang w:eastAsia="hu-HU"/>
          <w14:ligatures w14:val="none"/>
        </w:rPr>
        <w:t>Képzési forma:</w:t>
      </w: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technikum</w:t>
      </w:r>
    </w:p>
    <w:p w14:paraId="763FA3CF" w14:textId="2032836F" w:rsidR="00C91FF5" w:rsidRDefault="00C91FF5" w:rsidP="00C91FF5">
      <w:pPr>
        <w:shd w:val="clear" w:color="auto" w:fill="EEEEE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b/>
          <w:bCs/>
          <w:color w:val="332001"/>
          <w:kern w:val="0"/>
          <w:sz w:val="24"/>
          <w:szCs w:val="24"/>
          <w:lang w:eastAsia="hu-HU"/>
          <w14:ligatures w14:val="none"/>
        </w:rPr>
        <w:t>Képzési idő:</w:t>
      </w: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</w:t>
      </w:r>
      <w:r w:rsidR="004245F3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2</w:t>
      </w: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 xml:space="preserve"> év</w:t>
      </w:r>
    </w:p>
    <w:p w14:paraId="578A4195" w14:textId="38381984" w:rsidR="001B61D9" w:rsidRPr="00C91FF5" w:rsidRDefault="002E02CE" w:rsidP="00C91FF5">
      <w:pPr>
        <w:shd w:val="clear" w:color="auto" w:fill="EEEEE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332001"/>
          <w:kern w:val="0"/>
          <w:sz w:val="24"/>
          <w:szCs w:val="24"/>
          <w:lang w:eastAsia="hu-HU"/>
          <w14:ligatures w14:val="none"/>
        </w:rPr>
        <w:t>Iskolai előképzettség:</w:t>
      </w:r>
      <w:r w:rsidR="001B61D9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 xml:space="preserve"> érettségi</w:t>
      </w:r>
    </w:p>
    <w:p w14:paraId="027C2780" w14:textId="4B8D0835" w:rsidR="00C91FF5" w:rsidRPr="00C91FF5" w:rsidRDefault="00C91FF5" w:rsidP="00C91FF5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Gazdálkodás és menedzsment ágazat</w:t>
      </w:r>
      <w:r w:rsidR="004245F3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 xml:space="preserve"> 2</w:t>
      </w: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 xml:space="preserve"> éves képzése, </w:t>
      </w:r>
      <w:proofErr w:type="gramStart"/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amely  technikus</w:t>
      </w:r>
      <w:proofErr w:type="gramEnd"/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 xml:space="preserve"> szintű szakképzettség megszerzésével zárul. </w:t>
      </w:r>
    </w:p>
    <w:p w14:paraId="7004112B" w14:textId="2DCEC182" w:rsidR="00C91FF5" w:rsidRPr="00C91FF5" w:rsidRDefault="00C91FF5" w:rsidP="00C91FF5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A pénzügyi-számviteli ügyintéző a gazdálkodó szervezetek gazdasági tevékenységével összefüggő részfeladatait önállóan végzi: könyvelési feladatokat lát el, számítógépes programokat használ, nyilvántartások vezetésében vesz részt, közreműködik egyes pénzügyi műveletek előkészítésében és lebonyolításában.</w:t>
      </w:r>
    </w:p>
    <w:p w14:paraId="67139D40" w14:textId="77777777" w:rsidR="00C91FF5" w:rsidRPr="00C91FF5" w:rsidRDefault="00C91FF5" w:rsidP="00C91FF5">
      <w:pPr>
        <w:shd w:val="clear" w:color="auto" w:fill="FFFFFF"/>
        <w:spacing w:before="600" w:after="600" w:line="480" w:lineRule="atLeast"/>
        <w:outlineLvl w:val="1"/>
        <w:rPr>
          <w:rFonts w:ascii="Source Sans Pro" w:eastAsia="Times New Roman" w:hAnsi="Source Sans Pro" w:cs="Times New Roman"/>
          <w:color w:val="B08F1D"/>
          <w:kern w:val="0"/>
          <w:sz w:val="48"/>
          <w:szCs w:val="48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B08F1D"/>
          <w:kern w:val="0"/>
          <w:sz w:val="48"/>
          <w:szCs w:val="48"/>
          <w:lang w:eastAsia="hu-HU"/>
          <w14:ligatures w14:val="none"/>
        </w:rPr>
        <w:t>KOMPETENCIAELVÁRÁS</w:t>
      </w:r>
    </w:p>
    <w:p w14:paraId="7684901D" w14:textId="77777777" w:rsidR="00C91FF5" w:rsidRPr="00C91FF5" w:rsidRDefault="00C91FF5" w:rsidP="00C91FF5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proofErr w:type="gramStart"/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Precizitás,  pontosság</w:t>
      </w:r>
      <w:proofErr w:type="gramEnd"/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,  rendszerszemlélet,  rugalmasság,  szabálykövetési hajlandóság, jó kommunikációs készség, problémamegoldó készség, csapatmunka, szervezőkészség, felelősségtudat, folyamatos önfejlesztési igény.</w:t>
      </w:r>
    </w:p>
    <w:p w14:paraId="5699B001" w14:textId="77777777" w:rsidR="00C91FF5" w:rsidRPr="00C91FF5" w:rsidRDefault="00C91FF5" w:rsidP="00C91FF5">
      <w:pPr>
        <w:shd w:val="clear" w:color="auto" w:fill="FFFFFF"/>
        <w:spacing w:before="600" w:after="600" w:line="480" w:lineRule="atLeast"/>
        <w:outlineLvl w:val="1"/>
        <w:rPr>
          <w:rFonts w:ascii="Source Sans Pro" w:eastAsia="Times New Roman" w:hAnsi="Source Sans Pro" w:cs="Times New Roman"/>
          <w:color w:val="B08F1D"/>
          <w:kern w:val="0"/>
          <w:sz w:val="48"/>
          <w:szCs w:val="48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B08F1D"/>
          <w:kern w:val="0"/>
          <w:sz w:val="48"/>
          <w:szCs w:val="48"/>
          <w:lang w:eastAsia="hu-HU"/>
          <w14:ligatures w14:val="none"/>
        </w:rPr>
        <w:t>A SZAKKÉPZETTSÉGGEL RENDELKEZŐ</w:t>
      </w:r>
    </w:p>
    <w:p w14:paraId="6101FFC9" w14:textId="77777777" w:rsidR="00C91FF5" w:rsidRPr="00C91FF5" w:rsidRDefault="00C91FF5" w:rsidP="00C9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érti és átlátja a gazdálkodó szervezet működését;</w:t>
      </w:r>
    </w:p>
    <w:p w14:paraId="24BEB1AA" w14:textId="77777777" w:rsidR="00C91FF5" w:rsidRPr="00C91FF5" w:rsidRDefault="00C91FF5" w:rsidP="00C9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képes a számítógépes ügyviteli programok használatára;</w:t>
      </w:r>
    </w:p>
    <w:p w14:paraId="42B292F6" w14:textId="77777777" w:rsidR="00C91FF5" w:rsidRPr="00C91FF5" w:rsidRDefault="00C91FF5" w:rsidP="00C9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ismeri és használja a kommunikációs csatornákat;</w:t>
      </w:r>
    </w:p>
    <w:p w14:paraId="57BCB6CA" w14:textId="77777777" w:rsidR="00C91FF5" w:rsidRPr="00C91FF5" w:rsidRDefault="00C91FF5" w:rsidP="00C9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lastRenderedPageBreak/>
        <w:t> képessé válik a vállalkozások alapításával, működtetésével kapcsolatos adminisztratív feladatok ellátására;</w:t>
      </w:r>
    </w:p>
    <w:p w14:paraId="7DBD51E6" w14:textId="77777777" w:rsidR="00C91FF5" w:rsidRPr="00C91FF5" w:rsidRDefault="00C91FF5" w:rsidP="00C9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elvégzi a bankszámlákkal kapcsolatos teendőket, a házipénztárral kapcsolatos feladatokat;</w:t>
      </w:r>
    </w:p>
    <w:p w14:paraId="62FBE1AF" w14:textId="77777777" w:rsidR="00C91FF5" w:rsidRPr="00C91FF5" w:rsidRDefault="00C91FF5" w:rsidP="00C9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ellátja a vállalkozás adókötelezettségei teljesítéséhez kapcsolódó elektronikus ügyintézési feladatokat;</w:t>
      </w:r>
    </w:p>
    <w:p w14:paraId="740DDD99" w14:textId="77777777" w:rsidR="00C91FF5" w:rsidRPr="00C91FF5" w:rsidRDefault="00C91FF5" w:rsidP="00C9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közreműködik a vám-, jövedéki adó és termékdíj megfizetéssel kapcsolatos adminisztrációs feladatok ellátásában;</w:t>
      </w:r>
    </w:p>
    <w:p w14:paraId="52FB2D6B" w14:textId="77777777" w:rsidR="00C91FF5" w:rsidRPr="00C91FF5" w:rsidRDefault="00C91FF5" w:rsidP="00C9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részt vesz a befektetési döntésekhez szükséges információgyűjtésében;</w:t>
      </w:r>
    </w:p>
    <w:p w14:paraId="090A3F03" w14:textId="77777777" w:rsidR="00C91FF5" w:rsidRPr="00C91FF5" w:rsidRDefault="00C91FF5" w:rsidP="00C9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közreműködik a projektek pénzügyi tervezésében;</w:t>
      </w:r>
    </w:p>
    <w:p w14:paraId="69200119" w14:textId="77777777" w:rsidR="00C91FF5" w:rsidRPr="00C91FF5" w:rsidRDefault="00C91FF5" w:rsidP="00C9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ellátja a pénz- és hitelműveletekkel kapcsolatos ügyintézési feladatokat;</w:t>
      </w:r>
    </w:p>
    <w:p w14:paraId="0BD6FFF7" w14:textId="77777777" w:rsidR="00C91FF5" w:rsidRPr="00C91FF5" w:rsidRDefault="00C91FF5" w:rsidP="00C9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számítógépes programcsomag használatával könyvelési feladatokat lát el;</w:t>
      </w:r>
    </w:p>
    <w:p w14:paraId="52265F13" w14:textId="77777777" w:rsidR="00C91FF5" w:rsidRPr="00C91FF5" w:rsidRDefault="00C91FF5" w:rsidP="00C9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munkaköréhez kapcsolódó hagyományos és digitális dokumentumokat készít és rendszerez.</w:t>
      </w:r>
    </w:p>
    <w:p w14:paraId="251A4C86" w14:textId="36D1B89B" w:rsidR="00C91FF5" w:rsidRPr="00C91FF5" w:rsidRDefault="00C91FF5" w:rsidP="00C91FF5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proofErr w:type="gramStart"/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Ajánlott  minden</w:t>
      </w:r>
      <w:r w:rsidR="004245F3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ki</w:t>
      </w:r>
      <w:proofErr w:type="gramEnd"/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 xml:space="preserve">   számára,  aki  precíz  és  pontos  a  feladatai  ellátásában, rendszerben gondolkodik, érdeklik a gazdasági folyamatok, szereti a gyakorlatias feladatokat.  </w:t>
      </w:r>
      <w:proofErr w:type="gramStart"/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A  szakképzettséget</w:t>
      </w:r>
      <w:proofErr w:type="gramEnd"/>
      <w:r w:rsidRPr="00C91FF5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 végzettek  a  gazdasági  terület  széles  körében tudnak elhelyezkedni, vagy továbbtanulhatnak a gazdasági felsőoktatásban, vagy magasabb szintű szakképzettséget is szerezhetnek, mint pl. mérlegképes könyvelő, vámszakember, adótanácsadó, banki szakember.</w:t>
      </w:r>
    </w:p>
    <w:p w14:paraId="40FC8180" w14:textId="77777777" w:rsidR="00C91FF5" w:rsidRDefault="00C91FF5"/>
    <w:sectPr w:rsidR="00C9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EE2"/>
    <w:multiLevelType w:val="multilevel"/>
    <w:tmpl w:val="5596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55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F5"/>
    <w:rsid w:val="001B61D9"/>
    <w:rsid w:val="002E02CE"/>
    <w:rsid w:val="004245F3"/>
    <w:rsid w:val="00C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D019"/>
  <w15:chartTrackingRefBased/>
  <w15:docId w15:val="{2ADF69F7-1988-435A-91E8-B7B8B647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Gyarmatiné Kiss</dc:creator>
  <cp:keywords/>
  <dc:description/>
  <cp:lastModifiedBy>Éva Gyarmatiné Kiss</cp:lastModifiedBy>
  <cp:revision>4</cp:revision>
  <dcterms:created xsi:type="dcterms:W3CDTF">2023-10-17T12:50:00Z</dcterms:created>
  <dcterms:modified xsi:type="dcterms:W3CDTF">2023-10-17T13:05:00Z</dcterms:modified>
</cp:coreProperties>
</file>